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B33D1C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Специалиста </w:t>
      </w:r>
      <w:r w:rsidR="00A44170">
        <w:rPr>
          <w:rFonts w:cs="Times New Roman"/>
          <w:sz w:val="26"/>
          <w:szCs w:val="26"/>
          <w:u w:val="single"/>
        </w:rPr>
        <w:t>«старшей»</w:t>
      </w:r>
      <w:r w:rsidRPr="00A44170">
        <w:rPr>
          <w:rFonts w:cs="Times New Roman"/>
          <w:color w:val="000000" w:themeColor="text1"/>
          <w:sz w:val="26"/>
          <w:szCs w:val="26"/>
          <w:u w:val="single"/>
        </w:rPr>
        <w:t xml:space="preserve"> </w:t>
      </w:r>
      <w:r w:rsidRPr="00CD3AA3">
        <w:rPr>
          <w:rFonts w:cs="Times New Roman"/>
          <w:sz w:val="26"/>
          <w:szCs w:val="26"/>
          <w:u w:val="single"/>
        </w:rPr>
        <w:t>группы должностей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B33D1C">
        <w:rPr>
          <w:rFonts w:cs="Times New Roman"/>
          <w:sz w:val="26"/>
          <w:szCs w:val="26"/>
          <w:u w:val="single"/>
        </w:rPr>
        <w:t>предпроверочного анализа и планирования налоговых проверок №1</w:t>
      </w:r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</w:t>
      </w:r>
      <w:bookmarkStart w:id="0" w:name="_GoBack"/>
      <w:bookmarkEnd w:id="0"/>
      <w:r w:rsidR="00B33D1C" w:rsidRPr="00CD3AA3">
        <w:rPr>
          <w:rFonts w:cs="Times New Roman"/>
          <w:sz w:val="26"/>
          <w:szCs w:val="26"/>
          <w:u w:val="single"/>
        </w:rPr>
        <w:t xml:space="preserve"> </w:t>
      </w:r>
      <w:r w:rsidR="00B33D1C">
        <w:rPr>
          <w:rFonts w:cs="Times New Roman"/>
          <w:sz w:val="26"/>
          <w:szCs w:val="26"/>
          <w:u w:val="single"/>
        </w:rPr>
        <w:t xml:space="preserve">предпроверочного </w:t>
      </w:r>
      <w:r w:rsidR="00B33D1C" w:rsidRPr="00B33D1C">
        <w:rPr>
          <w:rFonts w:cs="Times New Roman"/>
          <w:sz w:val="26"/>
          <w:szCs w:val="26"/>
        </w:rPr>
        <w:t>анализа и планирования налоговых проверок №1</w:t>
      </w:r>
      <w:r w:rsidR="00B33D1C">
        <w:rPr>
          <w:rFonts w:cs="Times New Roman"/>
          <w:sz w:val="26"/>
          <w:szCs w:val="26"/>
          <w:u w:val="single"/>
        </w:rPr>
        <w:br/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A44170" w:rsidRDefault="00CC0F14" w:rsidP="00CC0F14">
      <w:pPr>
        <w:widowControl w:val="0"/>
        <w:ind w:right="-114"/>
        <w:rPr>
          <w:rFonts w:cs="Times New Roman"/>
          <w:szCs w:val="28"/>
        </w:rPr>
      </w:pPr>
      <w:r w:rsidRPr="00A44170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 w:rsidRPr="00A44170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B33D1C" w:rsidRPr="00120FCF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B33D1C" w:rsidRPr="00120FCF">
        <w:rPr>
          <w:rFonts w:cs="Times New Roman"/>
          <w:sz w:val="26"/>
          <w:szCs w:val="26"/>
        </w:rPr>
        <w:t>ос</w:t>
      </w:r>
      <w:r w:rsidR="00B33D1C">
        <w:rPr>
          <w:rFonts w:cs="Times New Roman"/>
          <w:sz w:val="26"/>
          <w:szCs w:val="26"/>
        </w:rPr>
        <w:t xml:space="preserve">уществление налогового </w:t>
      </w:r>
      <w:r w:rsidR="00B33D1C" w:rsidRPr="00FA46A6">
        <w:rPr>
          <w:rFonts w:cs="Times New Roman"/>
          <w:sz w:val="26"/>
          <w:szCs w:val="26"/>
        </w:rPr>
        <w:t>контроля: выездные налоговые проверки, досудебное урегулирование налоговых споров, налоговый контроль в связи с осуществлением сделок между взаимозависимыми лицами.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B33D1C">
        <w:rPr>
          <w:rFonts w:cs="Times New Roman"/>
          <w:sz w:val="26"/>
          <w:szCs w:val="26"/>
          <w:u w:val="single"/>
        </w:rPr>
        <w:t xml:space="preserve">предпроверочного </w:t>
      </w:r>
      <w:r w:rsidR="00B33D1C" w:rsidRPr="00B33D1C">
        <w:rPr>
          <w:rFonts w:cs="Times New Roman"/>
          <w:sz w:val="26"/>
          <w:szCs w:val="26"/>
        </w:rPr>
        <w:t>анализа и планирования налоговых проверок №1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B33D1C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B33D1C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B33D1C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B33D1C">
        <w:rPr>
          <w:sz w:val="26"/>
          <w:szCs w:val="26"/>
          <w:lang w:val="ru-RU"/>
        </w:rPr>
        <w:t xml:space="preserve">основ </w:t>
      </w:r>
      <w:hyperlink r:id="rId8" w:history="1">
        <w:r w:rsidRPr="00B33D1C">
          <w:rPr>
            <w:sz w:val="26"/>
            <w:szCs w:val="26"/>
            <w:lang w:val="ru-RU"/>
          </w:rPr>
          <w:t>Конституции</w:t>
        </w:r>
      </w:hyperlink>
      <w:r w:rsidRPr="00B33D1C">
        <w:rPr>
          <w:sz w:val="26"/>
          <w:szCs w:val="26"/>
          <w:lang w:val="ru-RU"/>
        </w:rPr>
        <w:t xml:space="preserve"> Российской Федерации, </w:t>
      </w:r>
      <w:r w:rsidR="00165CFC" w:rsidRPr="00B33D1C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EF36AB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EF36AB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EF36AB">
        <w:rPr>
          <w:sz w:val="26"/>
          <w:szCs w:val="26"/>
          <w:lang w:val="ru-RU"/>
        </w:rPr>
        <w:t xml:space="preserve"> </w:t>
      </w:r>
      <w:r w:rsidR="00252342" w:rsidRPr="00EF36AB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EF36AB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Налоговый кодекс Российской Федерации; 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 xml:space="preserve">Кодекс Российской Федерации об административных правонарушениях; 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Закон Российской Федерации от 21 марта 1991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943-1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 налоговых органах Российской Федерации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Федеральный закон от 8 августа 2001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129-ФЗ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 государственной регистрации юридических лиц и индивидуальных предпринимателей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Федеральный закон от 2 мая 2006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59-ФЗ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 порядке рассмотрения обращений граждан Российской Федерации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Федеральный закон от 18 июля 2011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227-ФЗ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Федеральный закон от 22 мая 2003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54-ФЗ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 применении контрольно-кассовой техники при осуществлении расчетов в Российской Федерации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Постановление Правительства Российской Федерации от 2 декабря 1994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br/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1344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Российской Федерации от 14 декабря 2000 г. N 953 "Об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сфере";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Постановление Правительства Российской Федерации от 31 июля 2017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913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br/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; 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20 декабря 2018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ММВ-7-2/824@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Об утверждении образца запроса налогового органа юридическому лицу, предусмотренного пунктом 6 статьи 6.1 Федерального закона от 7 августа 2001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115-ФЗ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 противодействии легализации (отмыванию) доходов, полученных преступным путем, и финансированию терроризма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, на бумажном носителе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30 мая 2007 г. N ММ-3-06/333@ "Об утверждении Концепции системы планирования выездных налоговых проверок"; 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25 июля 2012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ММВ-7-2/520@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от 29 мая 2017 г. МВД России N 317 и ФНС России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ММВ-7-2/481@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 порядке представления результатов оперативно-розыскной деятельности налоговому органу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 xml:space="preserve">Приказ от 20 ноября 2017 г. ФНС России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ММВ-7-2/950@ и ФТС России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br/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1815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 порядке представления результатов оперативно-розыскной деятельности налоговому органу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19 июля 2018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ММВ-7-2/460@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7 ноября 2018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ММВ-7-2/628@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24 апреля 2019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ММВ-7-2/204@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31 декабря 2019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ММВ-7-2/679@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Об утверждении форм представления банками (операторами по переводу денежных средств) информации по запросам налоговых органов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16 июля 2020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ЕД-7-2/448@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24 марта 2023 г.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№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ЕД-7-23/182@ 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</w:t>
      </w:r>
      <w:r w:rsidR="00973603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.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 xml:space="preserve">Письмо ФНС России «О направлении Рекомендаций по планированию и </w:t>
      </w:r>
      <w:r w:rsidR="00973603">
        <w:rPr>
          <w:rFonts w:ascii="Times New Roman" w:hAnsi="Times New Roman"/>
          <w:sz w:val="26"/>
          <w:szCs w:val="26"/>
          <w:lang w:val="ru-RU"/>
        </w:rPr>
        <w:t xml:space="preserve">подготовке </w:t>
      </w:r>
      <w:r w:rsidRPr="00670DE1">
        <w:rPr>
          <w:rFonts w:ascii="Times New Roman" w:hAnsi="Times New Roman"/>
          <w:sz w:val="26"/>
          <w:szCs w:val="26"/>
          <w:lang w:val="ru-RU"/>
        </w:rPr>
        <w:t>выездных налоговых проверок» №ЕД-5-2/307ДСП@ от 12.02.2018;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>Письмо ФНС России «О взаимодействии структурных подразделений территориальных налоговых органов» №КЧ-5-18/2391ДСП@ от 09.08.2018;</w:t>
      </w:r>
    </w:p>
    <w:p w:rsidR="00204377" w:rsidRPr="00670DE1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 xml:space="preserve">Письмо ФНС России «О направлении методических рекомендаций» </w:t>
      </w:r>
      <w:r w:rsidR="00973603">
        <w:rPr>
          <w:rFonts w:ascii="Times New Roman" w:hAnsi="Times New Roman"/>
          <w:sz w:val="26"/>
          <w:szCs w:val="26"/>
          <w:lang w:val="ru-RU"/>
        </w:rPr>
        <w:br/>
      </w:r>
      <w:r w:rsidRPr="00670DE1">
        <w:rPr>
          <w:rFonts w:ascii="Times New Roman" w:hAnsi="Times New Roman"/>
          <w:sz w:val="26"/>
          <w:szCs w:val="26"/>
          <w:lang w:val="ru-RU"/>
        </w:rPr>
        <w:t xml:space="preserve">№ЕД-5-2/886ДСП@ от 09.04.2019; </w:t>
      </w:r>
    </w:p>
    <w:p w:rsidR="00204377" w:rsidRPr="00204377" w:rsidRDefault="00204377" w:rsidP="00973603">
      <w:pPr>
        <w:pStyle w:val="aa"/>
        <w:numPr>
          <w:ilvl w:val="0"/>
          <w:numId w:val="3"/>
        </w:numPr>
        <w:tabs>
          <w:tab w:val="left" w:pos="1134"/>
        </w:tabs>
        <w:ind w:left="0" w:right="-114" w:firstLine="709"/>
        <w:jc w:val="both"/>
        <w:rPr>
          <w:rFonts w:ascii="Times New Roman" w:eastAsiaTheme="minorHAnsi" w:hAnsi="Times New Roman"/>
          <w:color w:val="FF0000"/>
          <w:sz w:val="26"/>
          <w:szCs w:val="26"/>
          <w:lang w:val="ru-RU" w:bidi="ar-SA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>Письмо ФНС России «Об эффективности планирования ВНП и приоритизации работы с выгодоприобретателями в 2022 году» №СД-5-2/402ДСП@ от 06.04.2022 года.</w:t>
      </w:r>
    </w:p>
    <w:p w:rsidR="00CC0F14" w:rsidRPr="00FF32E7" w:rsidRDefault="00E80458" w:rsidP="00973603">
      <w:pPr>
        <w:pStyle w:val="aa"/>
        <w:tabs>
          <w:tab w:val="left" w:pos="1134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</w:rPr>
      </w:pPr>
      <w:r w:rsidRPr="00204377">
        <w:rPr>
          <w:rFonts w:eastAsiaTheme="minorHAnsi"/>
          <w:sz w:val="26"/>
          <w:szCs w:val="26"/>
        </w:rPr>
        <w:t xml:space="preserve">понятие «налоговый контроль»;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lastRenderedPageBreak/>
        <w:t xml:space="preserve">общие положения о налоговом контроле;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порядок и сроки проведения налоговых проверок;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порядок проведения мероприятий налогового контроля;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</w:rPr>
      </w:pPr>
      <w:r w:rsidRPr="00204377">
        <w:rPr>
          <w:rFonts w:eastAsiaTheme="minorHAnsi"/>
          <w:sz w:val="26"/>
          <w:szCs w:val="26"/>
        </w:rPr>
        <w:t xml:space="preserve">принципы налогового администрирования;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порядок формирования плана выездных налоговых проверок;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порядок и критерии отбора налогоплательщиков для формирования плана выездных налоговых проверок;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особенности формирования плана выездных налоговых проверок, в т.ч. организаций, имеющих филиалы;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особенности проведения выездных налоговых проверок, в т.ч. консолидированной группы налогоплательщиков;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>анализ судебной практики, в том числе в области разрешения налоговых споров.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принципы, методы, технологии и механизмы осуществления контроля (надзора);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виды, назначение и технологии организации проверочных процедур;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ограничения при проведении проверочных процедур;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>меры, принимаемые по результатам проверки;</w:t>
      </w:r>
      <w:r w:rsidRPr="00204377">
        <w:rPr>
          <w:rFonts w:eastAsiaTheme="minorHAnsi"/>
          <w:sz w:val="26"/>
          <w:szCs w:val="26"/>
        </w:rPr>
        <w:t> 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rFonts w:eastAsiaTheme="minorHAnsi"/>
          <w:sz w:val="26"/>
          <w:szCs w:val="26"/>
        </w:rPr>
      </w:pPr>
      <w:r w:rsidRPr="00204377">
        <w:rPr>
          <w:rFonts w:eastAsiaTheme="minorHAnsi"/>
          <w:sz w:val="26"/>
          <w:szCs w:val="26"/>
        </w:rPr>
        <w:t>плановые (рейдовые) осмотры; 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>основания проведения и особенности внеплановых проверок.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04377">
        <w:rPr>
          <w:sz w:val="26"/>
          <w:szCs w:val="26"/>
        </w:rPr>
        <w:t xml:space="preserve">6.3.4. Наличие базовых умений: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04377">
        <w:rPr>
          <w:sz w:val="26"/>
          <w:szCs w:val="26"/>
        </w:rPr>
        <w:t xml:space="preserve">мыслить системно (стратегически);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планировать, рационально использовать служебное время и достигать результата;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04377">
        <w:rPr>
          <w:sz w:val="26"/>
          <w:szCs w:val="26"/>
        </w:rPr>
        <w:t>коммуникативные умения;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04377">
        <w:rPr>
          <w:sz w:val="26"/>
          <w:szCs w:val="26"/>
        </w:rPr>
        <w:t>управлять изменениями.</w:t>
      </w:r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04377">
        <w:rPr>
          <w:sz w:val="26"/>
          <w:szCs w:val="26"/>
        </w:rPr>
        <w:t xml:space="preserve">мыслить системно (стратегически);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планировать, рационально использовать служебное время и достигать результата;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04377">
        <w:rPr>
          <w:sz w:val="26"/>
          <w:szCs w:val="26"/>
        </w:rPr>
        <w:t>коммуникативные умения;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04377">
        <w:rPr>
          <w:sz w:val="26"/>
          <w:szCs w:val="26"/>
        </w:rPr>
        <w:t>управлять изменениями.</w:t>
      </w:r>
    </w:p>
    <w:p w:rsidR="00E80458" w:rsidRDefault="00204377" w:rsidP="00204377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E80458" w:rsidRPr="00252342">
        <w:rPr>
          <w:rFonts w:ascii="Times New Roman" w:hAnsi="Times New Roman" w:cs="Times New Roman"/>
          <w:sz w:val="26"/>
          <w:szCs w:val="26"/>
        </w:rPr>
        <w:t>6</w:t>
      </w:r>
      <w:r w:rsidR="00E80458"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 xml:space="preserve">анализ полноты исчисления и уплаты налогов в связи с совершением сделок между взаимозависимыми лицами;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204377">
        <w:rPr>
          <w:rFonts w:eastAsiaTheme="minorHAnsi"/>
          <w:sz w:val="26"/>
          <w:szCs w:val="26"/>
          <w:lang w:val="ru-RU"/>
        </w:rPr>
        <w:t>анализ судебной практики, в том числе в области разрешения налоговых споров.</w:t>
      </w:r>
    </w:p>
    <w:p w:rsidR="00E80458" w:rsidRDefault="00E80458" w:rsidP="00973603">
      <w:pPr>
        <w:pStyle w:val="a8"/>
        <w:tabs>
          <w:tab w:val="left" w:pos="1134"/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проведение плановых и внеплановых документарных проверок (обследований);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spacing w:after="200"/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lastRenderedPageBreak/>
        <w:t xml:space="preserve">формирование и ведение реестров, кадастров, регистров, перечней, каталогов для обеспечения контрольно-надзорных полномочий. 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204377" w:rsidRPr="006426D8">
        <w:rPr>
          <w:rFonts w:cs="Times New Roman"/>
          <w:sz w:val="26"/>
          <w:szCs w:val="26"/>
        </w:rPr>
        <w:t>предпроверочного анализа и планирования налоговых проверок № 1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осуществлять проведение своевременного и качественного предпроверочного анализа налогоплательщиков с учетом рекомендаций ФНС России, в соответствии с внутренними приказами и распоряжениями УФНС России по Липецкой области с формированием Заключений по результатам проведенного предпроверочного анализа;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обеспечивать полноту, качество и своевременность проведения мероприятий налогового контроля в отношении налогоплательщиков, отобранных для проведения предпроверочного анализа, а также в отношении иных налогоплательщиков, в отношении которых проводится работа в соответствии с функциями, возложенными на отдел предпроверочного анализа и планирования налоговых проверок №1;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проводить по результатам контрольных мероприятий комиссии по побуждению налогоплательщиков к добровольному уточнению налоговых обязательств;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участвовать в проведении выездных налоговых проверок по вопросам, входящим в компетенцию отдела;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>осуществлять проведение своевременного и качественного анализа финансово-хозяйственной деятельности налогоплательщиков, подавших заявление о реорганизации, ликвидации, миграции (смене адреса местонахождения), на предмет наличия в их деятельности за период 3 предшествующих года рисков совершения налоговых правонарушений, своевременное составление докладных записок по результатам такого анализа с выводами о наличии (или отсутствии) налоговых правонарушений, представление докладных записок на согласование начальнику отдела, согласование с заинтересованными отделами, заместителем руководителя УФНС России по Липецкой области;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осуществлять промышленную эксплуатацию программного обеспечения функционального блока № 3 «АИС Налог-3» по технологическим процессам 103.06.09.00.0020 «Проведение предпроверочного анализа отобранных налогоплательщиков и подготовка предложений по включению в План НП/приглашению на Комиссию налогового органа по побуждению налогоплательщика к добровольному уточнению своих налоговых обязательств», 103.06.09.00.0090 «Мониторинг качества предпроверочного анализа», 103.06.09.00.0030 «Планирование выездных налоговых проверок» на основании методических рекомендаций по работе с программным обеспечением, инструкций на рабочие места по указанным технологическим процессам, в соответствии с картами внутреннего контроля;</w:t>
      </w:r>
    </w:p>
    <w:p w:rsid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инициировать процедуры привлечения к налоговой и административной ответственности, при выявлении соответствующих фактов, в порядке, установленном налоговым Кодексом Российской Федерации и Кодексом Российской Федерации об административн</w:t>
      </w:r>
      <w:r>
        <w:rPr>
          <w:sz w:val="26"/>
          <w:szCs w:val="26"/>
          <w:lang w:val="ru-RU"/>
        </w:rPr>
        <w:t>ых правонарушениях;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lastRenderedPageBreak/>
        <w:t xml:space="preserve"> проводить мониторинг качества проведения предпроверочного анализа и участвовать в заседаниях рабочих групп по результатам их оценки;</w:t>
      </w:r>
    </w:p>
    <w:p w:rsidR="0080218D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осуществлять истребование документов в рамках ст. 93.1 НК РФ, </w:t>
      </w:r>
    </w:p>
    <w:p w:rsidR="0080218D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80218D">
        <w:rPr>
          <w:sz w:val="26"/>
          <w:szCs w:val="26"/>
          <w:lang w:val="ru-RU"/>
        </w:rPr>
        <w:t xml:space="preserve"> осуществлять проведение допросов свидетелей в рамках ст. 90 НК РФ,</w:t>
      </w:r>
    </w:p>
    <w:p w:rsidR="00204377" w:rsidRPr="0080218D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80218D">
        <w:rPr>
          <w:sz w:val="26"/>
          <w:szCs w:val="26"/>
          <w:lang w:val="ru-RU"/>
        </w:rPr>
        <w:t xml:space="preserve"> осуществлять взаимодействие со структурными подразделениями Управления, правоохранительными органами и иными контролирующими органами в рамках направлений деятельности отдела;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осуществлять взаимодействие с таможенными органами в пределах компетенции с целью проведения скоординированных контрольных мероприятий или скоординированных проверок;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обеспечивать в ходе осуществления деятельности полноту формирования и достоверность ведения информационных ресурсов; 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обеспечивать своевременное и достоверное формирование установленной отчетности по направлениям деятельности отдела;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участвовать в разработке предложений и замечаний по совершенствованию налогового законодательства по вопросам, закрепленным за отделом;</w:t>
      </w:r>
    </w:p>
    <w:p w:rsidR="0080218D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отвечать за подготовку в установленном порядке ответов на письма и запросы налоговых органов, органов государственной власти, предприятий и организаций, граждан по вопросам, входящим в компетенцию отдела;</w:t>
      </w:r>
    </w:p>
    <w:p w:rsidR="00204377" w:rsidRPr="0080218D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80218D">
        <w:rPr>
          <w:sz w:val="26"/>
          <w:szCs w:val="26"/>
          <w:lang w:val="ru-RU"/>
        </w:rPr>
        <w:t xml:space="preserve"> рассматривать заявления, предложения, жалобы граждан и юридических лиц в пределах своей компетенции; 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не совершать поступки, порочащие честь и достоинство государственного служащего;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соблюдать установленные правила публичных выступлений и предоставления служебной информации;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проявлять корректность в обращении с гражданами и работниками ФНС России, Управления;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не допускать конфликтных ситуаций, способных нанести ущерб собственной репутации или авторитету ФНС России, Управления;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соблюдать служебный распорядок УФНС России по Липецкой области</w:t>
      </w:r>
    </w:p>
    <w:p w:rsidR="0080218D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соблюдать внутри объектный режим, установленный порядок работы с информацией ограниченного распространения;</w:t>
      </w:r>
    </w:p>
    <w:p w:rsidR="00204377" w:rsidRPr="0080218D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80218D">
        <w:rPr>
          <w:sz w:val="26"/>
          <w:szCs w:val="26"/>
          <w:lang w:val="ru-RU"/>
        </w:rPr>
        <w:t xml:space="preserve"> своевременно и качественно исполнять поручения руководителя, данные в пределах его полномочий, установленных законодательством Российской Федерации;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04377" w:rsidRPr="00204377" w:rsidRDefault="00204377" w:rsidP="009736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204377">
        <w:rPr>
          <w:sz w:val="26"/>
          <w:szCs w:val="26"/>
          <w:lang w:val="ru-RU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72849" w:rsidRDefault="006B11A3" w:rsidP="00472849">
      <w:pPr>
        <w:contextualSpacing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lastRenderedPageBreak/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472849">
        <w:rPr>
          <w:rFonts w:cs="Times New Roman"/>
          <w:sz w:val="26"/>
          <w:szCs w:val="26"/>
        </w:rPr>
        <w:t>предпроверочного анализа и планирования налоговых проверок №1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472849">
        <w:rPr>
          <w:rFonts w:cs="Times New Roman"/>
          <w:sz w:val="26"/>
          <w:szCs w:val="26"/>
        </w:rPr>
        <w:t xml:space="preserve">предпроверочного анализа и планирования налоговых проверок №1. </w:t>
      </w:r>
    </w:p>
    <w:p w:rsidR="00472849" w:rsidRDefault="00472849" w:rsidP="00472849">
      <w:pPr>
        <w:contextualSpacing/>
        <w:rPr>
          <w:rFonts w:cs="Times New Roman"/>
          <w:sz w:val="26"/>
          <w:szCs w:val="26"/>
        </w:rPr>
      </w:pPr>
    </w:p>
    <w:p w:rsidR="00472849" w:rsidRPr="00472849" w:rsidRDefault="00CC0F14" w:rsidP="0047284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 </w:t>
      </w:r>
      <w:r w:rsidR="00472849" w:rsidRPr="00472849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472849" w:rsidRPr="00472849" w:rsidRDefault="00472849" w:rsidP="0047284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72849">
        <w:rPr>
          <w:rFonts w:cs="Times New Roman"/>
          <w:b/>
          <w:sz w:val="26"/>
          <w:szCs w:val="26"/>
        </w:rPr>
        <w:t xml:space="preserve">по которым гражданский служащий вправе или обязан самостоятельно </w:t>
      </w:r>
    </w:p>
    <w:p w:rsidR="00472849" w:rsidRPr="00472849" w:rsidRDefault="00472849" w:rsidP="0047284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72849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472849" w:rsidRDefault="00472849" w:rsidP="00BA2EC2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72849">
        <w:rPr>
          <w:sz w:val="26"/>
          <w:szCs w:val="26"/>
          <w:lang w:val="ru-RU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Управление; 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72849" w:rsidRPr="00472849" w:rsidRDefault="00472849" w:rsidP="00BA2EC2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72849">
        <w:rPr>
          <w:sz w:val="26"/>
          <w:szCs w:val="26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72849" w:rsidRPr="00472849" w:rsidRDefault="00472849" w:rsidP="00BA2EC2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72849">
        <w:rPr>
          <w:sz w:val="26"/>
          <w:szCs w:val="26"/>
          <w:lang w:val="ru-RU"/>
        </w:rPr>
        <w:t>соблюдения правил служебного поведения сотрудниками отдела;</w:t>
      </w:r>
    </w:p>
    <w:p w:rsidR="00472849" w:rsidRPr="00472849" w:rsidRDefault="00472849" w:rsidP="00BA2EC2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72849">
        <w:rPr>
          <w:sz w:val="26"/>
          <w:szCs w:val="26"/>
          <w:lang w:val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472849" w:rsidRPr="00472849" w:rsidRDefault="00472849" w:rsidP="00BA2EC2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72849">
        <w:rPr>
          <w:sz w:val="26"/>
          <w:szCs w:val="26"/>
        </w:rPr>
        <w:t>иным вопросам.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472849" w:rsidRPr="00472849" w:rsidRDefault="00472849" w:rsidP="00BA2EC2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72849">
        <w:rPr>
          <w:sz w:val="26"/>
          <w:szCs w:val="26"/>
          <w:lang w:val="ru-RU"/>
        </w:rPr>
        <w:t>нормативно-правовых актов Управления Федеральной налоговой службы по Липецкой области по вопросам, входящим в компетенцию отдела;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472849" w:rsidRPr="00472849" w:rsidRDefault="00472849" w:rsidP="00BA2EC2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72849">
        <w:rPr>
          <w:sz w:val="26"/>
          <w:szCs w:val="26"/>
          <w:lang w:val="ru-RU"/>
        </w:rPr>
        <w:t>заключений по результатам предпроверочного анализа в соответствии с Письмом ФНС России от 12.02.2018 г. № ЕД-5-2/307дсп@;</w:t>
      </w:r>
    </w:p>
    <w:p w:rsidR="00472849" w:rsidRPr="00472849" w:rsidRDefault="00472849" w:rsidP="00BA2EC2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72849">
        <w:rPr>
          <w:sz w:val="26"/>
          <w:szCs w:val="26"/>
          <w:lang w:val="ru-RU"/>
        </w:rPr>
        <w:t xml:space="preserve">докладных записок о целесообразности / нецелесообразности  проведения выездной налоговой проверки согласно Приложению </w:t>
      </w:r>
      <w:r w:rsidRPr="00472849">
        <w:rPr>
          <w:sz w:val="26"/>
          <w:szCs w:val="26"/>
        </w:rPr>
        <w:t>№2 к Приказу от 28.12.2022 г. №00-05/282дсп;</w:t>
      </w:r>
    </w:p>
    <w:p w:rsidR="00472849" w:rsidRPr="00472849" w:rsidRDefault="00472849" w:rsidP="00BA2EC2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72849">
        <w:rPr>
          <w:sz w:val="26"/>
          <w:szCs w:val="26"/>
        </w:rPr>
        <w:t>положения об отделе;</w:t>
      </w:r>
    </w:p>
    <w:p w:rsidR="00472849" w:rsidRPr="00472849" w:rsidRDefault="00472849" w:rsidP="00BA2EC2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72849">
        <w:rPr>
          <w:sz w:val="26"/>
          <w:szCs w:val="26"/>
          <w:lang w:val="ru-RU"/>
        </w:rPr>
        <w:t>графика отпусков гражданских служащих отдела;</w:t>
      </w:r>
    </w:p>
    <w:p w:rsidR="00472849" w:rsidRPr="00472849" w:rsidRDefault="00472849" w:rsidP="00BA2EC2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72849">
        <w:rPr>
          <w:sz w:val="26"/>
          <w:szCs w:val="26"/>
          <w:lang w:val="ru-RU"/>
        </w:rPr>
        <w:t>иных актов по поручению начальника отдела.</w:t>
      </w:r>
    </w:p>
    <w:p w:rsidR="00CA1B5D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BA2EC2" w:rsidRPr="00382171" w:rsidRDefault="00BA2EC2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8211A4" w:rsidRPr="00AF14BB" w:rsidRDefault="008667BC" w:rsidP="00AF14BB">
      <w:pPr>
        <w:ind w:right="-2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8211A4" w:rsidRPr="00AF14BB">
        <w:rPr>
          <w:rFonts w:cs="Times New Roman"/>
          <w:sz w:val="26"/>
          <w:szCs w:val="26"/>
          <w:u w:val="single"/>
        </w:rPr>
        <w:t xml:space="preserve">Специалист </w:t>
      </w:r>
      <w:r w:rsidR="008211A4" w:rsidRPr="00AF14BB">
        <w:rPr>
          <w:rFonts w:cs="Times New Roman"/>
          <w:sz w:val="26"/>
          <w:szCs w:val="26"/>
        </w:rPr>
        <w:t>государственные услуги не оказывает</w:t>
      </w:r>
    </w:p>
    <w:p w:rsidR="008211A4" w:rsidRPr="008211A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B33D1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33D1C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B33D1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33D1C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B33D1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33D1C">
        <w:rPr>
          <w:sz w:val="26"/>
          <w:szCs w:val="26"/>
          <w:lang w:val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B33D1C">
        <w:rPr>
          <w:sz w:val="26"/>
          <w:szCs w:val="26"/>
          <w:lang w:val="ru-RU"/>
        </w:rPr>
        <w:lastRenderedPageBreak/>
        <w:t>грамматических ошибок);</w:t>
      </w:r>
    </w:p>
    <w:p w:rsidR="00CC0F14" w:rsidRPr="00B33D1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33D1C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B33D1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33D1C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B33D1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33D1C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EF36AB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EF36AB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9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7EA" w:rsidRDefault="00F277EA" w:rsidP="000B7623">
      <w:r>
        <w:separator/>
      </w:r>
    </w:p>
  </w:endnote>
  <w:endnote w:type="continuationSeparator" w:id="0">
    <w:p w:rsidR="00F277EA" w:rsidRDefault="00F277EA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7EA" w:rsidRDefault="00F277EA" w:rsidP="000B7623">
      <w:r>
        <w:separator/>
      </w:r>
    </w:p>
  </w:footnote>
  <w:footnote w:type="continuationSeparator" w:id="0">
    <w:p w:rsidR="00F277EA" w:rsidRDefault="00F277EA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56B7B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00440"/>
    <w:multiLevelType w:val="hybridMultilevel"/>
    <w:tmpl w:val="55DA08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0F8278C"/>
    <w:multiLevelType w:val="hybridMultilevel"/>
    <w:tmpl w:val="71E86564"/>
    <w:lvl w:ilvl="0" w:tplc="1FF0B1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14"/>
    <w:rsid w:val="000A7788"/>
    <w:rsid w:val="000B7623"/>
    <w:rsid w:val="000D1FAC"/>
    <w:rsid w:val="000D3083"/>
    <w:rsid w:val="00165CFC"/>
    <w:rsid w:val="00172E03"/>
    <w:rsid w:val="00173C44"/>
    <w:rsid w:val="001D762D"/>
    <w:rsid w:val="001E6F23"/>
    <w:rsid w:val="00204377"/>
    <w:rsid w:val="00212EBB"/>
    <w:rsid w:val="002311B9"/>
    <w:rsid w:val="00247DC2"/>
    <w:rsid w:val="00252342"/>
    <w:rsid w:val="00287848"/>
    <w:rsid w:val="002B72D7"/>
    <w:rsid w:val="00317D09"/>
    <w:rsid w:val="003378A2"/>
    <w:rsid w:val="00371768"/>
    <w:rsid w:val="00382171"/>
    <w:rsid w:val="003F279A"/>
    <w:rsid w:val="00402444"/>
    <w:rsid w:val="00472849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741DDA"/>
    <w:rsid w:val="00756B7B"/>
    <w:rsid w:val="00757CA1"/>
    <w:rsid w:val="00775E33"/>
    <w:rsid w:val="007A4FF8"/>
    <w:rsid w:val="0080218D"/>
    <w:rsid w:val="0080659C"/>
    <w:rsid w:val="008211A4"/>
    <w:rsid w:val="00843D42"/>
    <w:rsid w:val="008667BC"/>
    <w:rsid w:val="00944E6F"/>
    <w:rsid w:val="00973603"/>
    <w:rsid w:val="00A44170"/>
    <w:rsid w:val="00A73161"/>
    <w:rsid w:val="00A7762B"/>
    <w:rsid w:val="00A818A0"/>
    <w:rsid w:val="00A95C56"/>
    <w:rsid w:val="00AA4207"/>
    <w:rsid w:val="00AE2F54"/>
    <w:rsid w:val="00AF14BB"/>
    <w:rsid w:val="00B33D1C"/>
    <w:rsid w:val="00B4028A"/>
    <w:rsid w:val="00B4041B"/>
    <w:rsid w:val="00BA2EC2"/>
    <w:rsid w:val="00C1659B"/>
    <w:rsid w:val="00C45A2D"/>
    <w:rsid w:val="00C62018"/>
    <w:rsid w:val="00C63221"/>
    <w:rsid w:val="00C72267"/>
    <w:rsid w:val="00CA1B5D"/>
    <w:rsid w:val="00CC0F14"/>
    <w:rsid w:val="00CD3AA3"/>
    <w:rsid w:val="00CD7BB8"/>
    <w:rsid w:val="00CF26F2"/>
    <w:rsid w:val="00D25270"/>
    <w:rsid w:val="00D40BA7"/>
    <w:rsid w:val="00D62C55"/>
    <w:rsid w:val="00D70692"/>
    <w:rsid w:val="00D736B9"/>
    <w:rsid w:val="00DA47DB"/>
    <w:rsid w:val="00E67418"/>
    <w:rsid w:val="00E80458"/>
    <w:rsid w:val="00E94777"/>
    <w:rsid w:val="00EC57F3"/>
    <w:rsid w:val="00EF0781"/>
    <w:rsid w:val="00EF36AB"/>
    <w:rsid w:val="00F13471"/>
    <w:rsid w:val="00F277EA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7C7806F-448A-47C3-BC0C-6F9EAAC8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DF686-76D6-403F-9140-9042CEB2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3371</Words>
  <Characters>19218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Емельяненко Лидия Игоревна</cp:lastModifiedBy>
  <cp:revision>3</cp:revision>
  <cp:lastPrinted>2025-03-06T12:41:00Z</cp:lastPrinted>
  <dcterms:created xsi:type="dcterms:W3CDTF">2025-03-06T12:42:00Z</dcterms:created>
  <dcterms:modified xsi:type="dcterms:W3CDTF">2025-03-06T12:42:00Z</dcterms:modified>
</cp:coreProperties>
</file>